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60" w:lineRule="atLeast"/>
        <w:ind w:right="0" w:firstLine="643" w:firstLineChars="200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“最美机关阅读空间”申报表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1"/>
        <w:gridCol w:w="2150"/>
        <w:gridCol w:w="1595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1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firstLine="600" w:firstLineChars="200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  <w:t>空间名称</w:t>
            </w:r>
          </w:p>
        </w:tc>
        <w:tc>
          <w:tcPr>
            <w:tcW w:w="6041" w:type="dxa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1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  <w:t>所在地/主管部门</w:t>
            </w:r>
          </w:p>
        </w:tc>
        <w:tc>
          <w:tcPr>
            <w:tcW w:w="6041" w:type="dxa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1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firstLine="600" w:firstLineChars="200"/>
              <w:textAlignment w:val="auto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  <w:t>负责人</w:t>
            </w:r>
          </w:p>
        </w:tc>
        <w:tc>
          <w:tcPr>
            <w:tcW w:w="2150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595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296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1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  <w:t>基础保障</w:t>
            </w:r>
          </w:p>
        </w:tc>
        <w:tc>
          <w:tcPr>
            <w:tcW w:w="6041" w:type="dxa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  <w:t>包括场地条件、阅读资源、经费保障、管理运行、人员保障等。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81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firstLine="600" w:firstLineChars="200"/>
              <w:textAlignment w:val="auto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  <w:t>服务效能</w:t>
            </w:r>
          </w:p>
        </w:tc>
        <w:tc>
          <w:tcPr>
            <w:tcW w:w="6041" w:type="dxa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  <w:t>包含开放时间、服务人次、活动场次、宣传报道、领导重视等。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840" w:hanging="840" w:hangingChars="300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  <w:t>备注：1、提供相关证明材料的扫描件或照片。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40" w:firstLineChars="3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  <w:t>2、提供能够反映空间特色和服务场景的精选照片电子版，JPG格式，每张不超过2M，总数不超过5张。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40" w:firstLineChars="3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  <w:t>3、如有反映空间特色和服务效能的视频，可一并附交电子版文件1个，时长不超过1分钟、大小不超过100M，要求影像清晰、色彩正常。</w:t>
      </w:r>
    </w:p>
    <w:p>
      <w:pPr>
        <w:spacing w:line="500" w:lineRule="exact"/>
        <w:ind w:firstLine="1920" w:firstLineChars="600"/>
        <w:jc w:val="left"/>
        <w:rPr>
          <w:rFonts w:hint="eastAsia" w:ascii="仿宋" w:hAnsi="仿宋" w:eastAsia="仿宋"/>
          <w:b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最美机关阅读空间评分标准</w:t>
      </w:r>
    </w:p>
    <w:tbl>
      <w:tblPr>
        <w:tblStyle w:val="8"/>
        <w:tblpPr w:leftFromText="180" w:rightFromText="180" w:vertAnchor="text" w:horzAnchor="page" w:tblpX="2089" w:tblpY="83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823"/>
        <w:gridCol w:w="4736"/>
        <w:gridCol w:w="698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评分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评分项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目</w:t>
            </w:r>
          </w:p>
        </w:tc>
        <w:tc>
          <w:tcPr>
            <w:tcW w:w="4736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评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分内容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分值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基础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保障（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>60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82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场地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条件</w:t>
            </w:r>
          </w:p>
        </w:tc>
        <w:tc>
          <w:tcPr>
            <w:tcW w:w="4736" w:type="dxa"/>
            <w:vAlign w:val="center"/>
          </w:tcPr>
          <w:p>
            <w:pP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服务面积达到50平米以上，单独的空间。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36" w:type="dxa"/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配备阅览检索、音响投屏等电子设备以及沙发软座、绿植摆件、氛围灯等提升阅读氛围的创意装饰。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2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阅读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资源</w:t>
            </w:r>
          </w:p>
        </w:tc>
        <w:tc>
          <w:tcPr>
            <w:tcW w:w="4736" w:type="dxa"/>
            <w:vAlign w:val="center"/>
          </w:tcPr>
          <w:p>
            <w:pP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图书藏量500册以上。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36" w:type="dxa"/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自有或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与其他单位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共享数字阅读平台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在机关主页有链接或开辟了公众号、视频号等。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经费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保障</w:t>
            </w:r>
          </w:p>
        </w:tc>
        <w:tc>
          <w:tcPr>
            <w:tcW w:w="4736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有专项的经费保障。如：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设施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设备添置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维护、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图书更新、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活动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管理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运行</w:t>
            </w:r>
          </w:p>
        </w:tc>
        <w:tc>
          <w:tcPr>
            <w:tcW w:w="4736" w:type="dxa"/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有规范的管理运行制度，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运行、活动台账材料完整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保障</w:t>
            </w:r>
          </w:p>
        </w:tc>
        <w:tc>
          <w:tcPr>
            <w:tcW w:w="4736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至少配备1名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管理员。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服务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效能（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开放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4736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有固定的开放时间，每周开放时间不少于20个小时。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服务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人次</w:t>
            </w:r>
          </w:p>
        </w:tc>
        <w:tc>
          <w:tcPr>
            <w:tcW w:w="4736" w:type="dxa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年均服务人次（含线上和线下服务）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达到500人以上。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活动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场数</w:t>
            </w:r>
          </w:p>
        </w:tc>
        <w:tc>
          <w:tcPr>
            <w:tcW w:w="473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年均组织开展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机关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阅读活动（含线上和线下活动）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达到10场以上。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宣传报道</w:t>
            </w:r>
          </w:p>
        </w:tc>
        <w:tc>
          <w:tcPr>
            <w:tcW w:w="473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年媒体宣传报道，包括报纸、电台、电视台、网络等（同一宣传内容不同媒体报道可累计计算）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领导重视</w:t>
            </w:r>
          </w:p>
        </w:tc>
        <w:tc>
          <w:tcPr>
            <w:tcW w:w="4736" w:type="dxa"/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机关一把手或领导班子成员来阅读空间参加荐书、讲座或参加其它活动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</w:p>
    <w:p/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40" w:firstLineChars="3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40" w:firstLineChars="300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40" w:firstLineChars="300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40" w:firstLineChars="300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40" w:firstLineChars="300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40" w:firstLineChars="300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40" w:firstLineChars="300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vertAlign w:val="baseline"/>
          <w:lang w:val="en-US" w:eastAsia="zh-CN" w:bidi="ar"/>
        </w:rPr>
      </w:pPr>
    </w:p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jYTEyNGZlMDBiNGJiZWJmOTBjODRjMzZhZmQ0MGIifQ=="/>
  </w:docVars>
  <w:rsids>
    <w:rsidRoot w:val="00000000"/>
    <w:rsid w:val="0532259C"/>
    <w:rsid w:val="08EF0CC7"/>
    <w:rsid w:val="0BB94501"/>
    <w:rsid w:val="0DF267C9"/>
    <w:rsid w:val="0FB03EFD"/>
    <w:rsid w:val="10024434"/>
    <w:rsid w:val="10ED1603"/>
    <w:rsid w:val="1BC16DB9"/>
    <w:rsid w:val="20C647D7"/>
    <w:rsid w:val="2558502B"/>
    <w:rsid w:val="28931EBB"/>
    <w:rsid w:val="28F64D31"/>
    <w:rsid w:val="2CBB6107"/>
    <w:rsid w:val="34F443F1"/>
    <w:rsid w:val="3A4E6D96"/>
    <w:rsid w:val="3BCB20BA"/>
    <w:rsid w:val="45495D39"/>
    <w:rsid w:val="4BB06694"/>
    <w:rsid w:val="4DC40D14"/>
    <w:rsid w:val="50266931"/>
    <w:rsid w:val="506C2D45"/>
    <w:rsid w:val="55897842"/>
    <w:rsid w:val="604D498E"/>
    <w:rsid w:val="636C0559"/>
    <w:rsid w:val="684B704E"/>
    <w:rsid w:val="6AE36AFA"/>
    <w:rsid w:val="73B246DD"/>
    <w:rsid w:val="73F13E37"/>
    <w:rsid w:val="7B9E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3">
    <w:name w:val="Body Text"/>
    <w:basedOn w:val="1"/>
    <w:qFormat/>
    <w:uiPriority w:val="1"/>
    <w:rPr>
      <w:rFonts w:ascii="宋体" w:hAnsi="宋体" w:cs="宋体"/>
      <w:sz w:val="28"/>
      <w:szCs w:val="28"/>
      <w:lang w:val="zh-CN" w:bidi="zh-CN"/>
    </w:rPr>
  </w:style>
  <w:style w:type="paragraph" w:styleId="4">
    <w:name w:val="Body Text Indent"/>
    <w:basedOn w:val="1"/>
    <w:next w:val="2"/>
    <w:qFormat/>
    <w:uiPriority w:val="0"/>
    <w:pPr>
      <w:ind w:firstLine="640" w:firstLineChars="200"/>
    </w:pPr>
    <w:rPr>
      <w:snapToGrid w:val="0"/>
      <w:kern w:val="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4"/>
    <w:qFormat/>
    <w:uiPriority w:val="0"/>
    <w:pPr>
      <w:ind w:firstLine="42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636</Words>
  <Characters>659</Characters>
  <Lines>0</Lines>
  <Paragraphs>0</Paragraphs>
  <TotalTime>17</TotalTime>
  <ScaleCrop>false</ScaleCrop>
  <LinksUpToDate>false</LinksUpToDate>
  <CharactersWithSpaces>659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2023-07-11T09:41:00Z</dcterms:created>
  <dc:creator>Administrator</dc:creator>
  <cp:lastModifiedBy>WPS_1548134541</cp:lastModifiedBy>
  <cp:lastPrinted>2023-08-07T03:17:00Z</cp:lastPrinted>
  <dcterms:modified xsi:type="dcterms:W3CDTF">2023-08-18T02:24:43Z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18B2558ADD7E4161AB92A2F5F89278F4_13</vt:lpwstr>
  </property>
</Properties>
</file>